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E0" w:rsidRDefault="00A442E0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СТОИМОСТЬ НА 05.12.16:</w:t>
      </w:r>
    </w:p>
    <w:p w:rsidR="00A442E0" w:rsidRDefault="00A442E0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ДЛЯ КЛИЕНТОВ – 1-КРАТНАЯ – 3800 РУБ.; 2-КРАТНАЯ – 7250 РУБ.;</w:t>
      </w:r>
      <w:r w:rsidR="00C51970">
        <w:rPr>
          <w:b/>
          <w:i/>
          <w:color w:val="C00000"/>
          <w:u w:val="single"/>
        </w:rPr>
        <w:t xml:space="preserve"> для нас – 3092 руб.</w:t>
      </w:r>
    </w:p>
    <w:p w:rsidR="00A442E0" w:rsidRDefault="00A442E0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ДЛЯ АГЕНТСТВ – 1-КРАТНАЯ – 3600 РУБ., 2-КРАТНАЯ – 7050 РУБ.</w:t>
      </w:r>
      <w:r w:rsidR="00C51970">
        <w:rPr>
          <w:b/>
          <w:i/>
          <w:color w:val="C00000"/>
          <w:u w:val="single"/>
        </w:rPr>
        <w:t>; для нас - 6542</w:t>
      </w:r>
    </w:p>
    <w:p w:rsidR="000B6186" w:rsidRDefault="00502EB7">
      <w:pPr>
        <w:rPr>
          <w:b/>
          <w:i/>
          <w:color w:val="C00000"/>
          <w:u w:val="single"/>
        </w:rPr>
      </w:pPr>
      <w:r w:rsidRPr="00502EB7">
        <w:rPr>
          <w:b/>
          <w:i/>
          <w:color w:val="C00000"/>
          <w:u w:val="single"/>
        </w:rPr>
        <w:t>ДОКУМЕНТЫ НА 1-КРАТНУЮ ИНДИЙСКУЮ ВИЗУ:</w:t>
      </w:r>
    </w:p>
    <w:p w:rsidR="00125BBD" w:rsidRPr="00125BBD" w:rsidRDefault="00125BBD">
      <w:r w:rsidRPr="00125BBD">
        <w:t xml:space="preserve">- </w:t>
      </w:r>
      <w:r w:rsidRPr="00125BBD">
        <w:rPr>
          <w:rFonts w:cs="Tahoma"/>
          <w:color w:val="000000"/>
          <w:shd w:val="clear" w:color="auto" w:fill="FFFFFF"/>
        </w:rPr>
        <w:t>ЗАГРАНИЧНЫЙ ПАСПОРТ, СРОКОМ ДЕЙСТВИЯ НЕ МЕНЕЕ 6 МЕС. СО ДНЯ ОКОНЧАНИЯ ПРЕДПОЛАГАЕМОЙ ПОЕЗДКИ В ИНДИЮ</w:t>
      </w:r>
    </w:p>
    <w:p w:rsidR="00502EB7" w:rsidRDefault="00502EB7">
      <w:r>
        <w:t>- ОПРОСНЫЙ ЛИСТ С УКАЗАНИЕМ ОТЕЛЯ;</w:t>
      </w:r>
    </w:p>
    <w:p w:rsidR="00502EB7" w:rsidRDefault="00502EB7">
      <w:r>
        <w:t>- 2 ФОТО НА БЕЛОМ ФОНЕ, РАЗМЕР 3,5Х</w:t>
      </w:r>
      <w:proofErr w:type="gramStart"/>
      <w:r>
        <w:t>4</w:t>
      </w:r>
      <w:proofErr w:type="gramEnd"/>
      <w:r>
        <w:t>,5 (МОЖНО У НАС ЗА 100 РУБ.);</w:t>
      </w:r>
    </w:p>
    <w:p w:rsidR="00502EB7" w:rsidRDefault="00502EB7">
      <w:r>
        <w:t>- КСЕРОКС ЗАГРАНИЧНОГО ПАСПОРТА;</w:t>
      </w:r>
    </w:p>
    <w:p w:rsidR="00502EB7" w:rsidRDefault="00502EB7">
      <w:r>
        <w:t>- КСЕРОКС ПОСЛЕДНЕЙ ИНДИЙСКОЙ ВИЗЫ (ЕСЛИ БЫЛА);</w:t>
      </w:r>
    </w:p>
    <w:p w:rsidR="00502EB7" w:rsidRPr="00502EB7" w:rsidRDefault="00502EB7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t xml:space="preserve">КСЕРОКС РОССИЙСКОГО ПАСПОРТА С ПРОПИСКОЙ В СЕВЕРО-ЗАПАДНОМ РЕГИОНЕ </w:t>
      </w:r>
      <w:r w:rsidRPr="00502EB7">
        <w:t>(</w:t>
      </w:r>
      <w:hyperlink r:id="rId5" w:tooltip="Республика Карелия" w:history="1">
        <w:r w:rsidRPr="00502EB7">
          <w:rPr>
            <w:rFonts w:ascii="Arial" w:eastAsia="Times New Roman" w:hAnsi="Arial" w:cs="Arial"/>
            <w:sz w:val="21"/>
            <w:lang w:eastAsia="ru-RU"/>
          </w:rPr>
          <w:t>Республика Карелия</w:t>
        </w:r>
      </w:hyperlink>
      <w:proofErr w:type="gramEnd"/>
    </w:p>
    <w:p w:rsidR="00502EB7" w:rsidRPr="00502EB7" w:rsidRDefault="00B05054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tooltip="Республика Коми" w:history="1">
        <w:r w:rsidR="00502EB7" w:rsidRPr="00502EB7">
          <w:rPr>
            <w:rFonts w:ascii="Arial" w:eastAsia="Times New Roman" w:hAnsi="Arial" w:cs="Arial"/>
            <w:sz w:val="21"/>
            <w:lang w:eastAsia="ru-RU"/>
          </w:rPr>
          <w:t>Республика Коми</w:t>
        </w:r>
      </w:hyperlink>
    </w:p>
    <w:p w:rsidR="00502EB7" w:rsidRPr="00502EB7" w:rsidRDefault="00B05054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tooltip="Архангельская область" w:history="1">
        <w:r w:rsidR="00502EB7" w:rsidRPr="00502EB7">
          <w:rPr>
            <w:rFonts w:ascii="Arial" w:eastAsia="Times New Roman" w:hAnsi="Arial" w:cs="Arial"/>
            <w:sz w:val="21"/>
            <w:lang w:eastAsia="ru-RU"/>
          </w:rPr>
          <w:t>Архангельская область</w:t>
        </w:r>
      </w:hyperlink>
    </w:p>
    <w:p w:rsidR="00502EB7" w:rsidRPr="00502EB7" w:rsidRDefault="00B05054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tooltip="Ненецкий автономный округ" w:history="1">
        <w:r w:rsidR="00502EB7" w:rsidRPr="00502EB7">
          <w:rPr>
            <w:rFonts w:ascii="Arial" w:eastAsia="Times New Roman" w:hAnsi="Arial" w:cs="Arial"/>
            <w:sz w:val="21"/>
            <w:lang w:eastAsia="ru-RU"/>
          </w:rPr>
          <w:t>Ненецкий автономный округ</w:t>
        </w:r>
      </w:hyperlink>
    </w:p>
    <w:p w:rsidR="00502EB7" w:rsidRPr="00502EB7" w:rsidRDefault="00B05054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9" w:tooltip="Вологодская область" w:history="1">
        <w:r w:rsidR="00502EB7" w:rsidRPr="00502EB7">
          <w:rPr>
            <w:rFonts w:ascii="Arial" w:eastAsia="Times New Roman" w:hAnsi="Arial" w:cs="Arial"/>
            <w:sz w:val="21"/>
            <w:lang w:eastAsia="ru-RU"/>
          </w:rPr>
          <w:t>Вологодская область</w:t>
        </w:r>
      </w:hyperlink>
    </w:p>
    <w:p w:rsidR="00502EB7" w:rsidRPr="00502EB7" w:rsidRDefault="00B05054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0" w:tooltip="Мурманская область" w:history="1">
        <w:r w:rsidR="00502EB7" w:rsidRPr="00502EB7">
          <w:rPr>
            <w:rFonts w:ascii="Arial" w:eastAsia="Times New Roman" w:hAnsi="Arial" w:cs="Arial"/>
            <w:sz w:val="21"/>
            <w:lang w:eastAsia="ru-RU"/>
          </w:rPr>
          <w:t>Мурманская область</w:t>
        </w:r>
      </w:hyperlink>
    </w:p>
    <w:p w:rsidR="00502EB7" w:rsidRPr="00502EB7" w:rsidRDefault="00B05054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1" w:tooltip="Ленинградская область" w:history="1">
        <w:r w:rsidR="00502EB7" w:rsidRPr="00502EB7">
          <w:rPr>
            <w:rFonts w:ascii="Arial" w:eastAsia="Times New Roman" w:hAnsi="Arial" w:cs="Arial"/>
            <w:sz w:val="21"/>
            <w:lang w:eastAsia="ru-RU"/>
          </w:rPr>
          <w:t>Ленинградская область</w:t>
        </w:r>
      </w:hyperlink>
    </w:p>
    <w:p w:rsidR="00502EB7" w:rsidRPr="00502EB7" w:rsidRDefault="00B05054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2" w:tooltip="Новгородская область" w:history="1">
        <w:r w:rsidR="00502EB7" w:rsidRPr="00502EB7">
          <w:rPr>
            <w:rFonts w:ascii="Arial" w:eastAsia="Times New Roman" w:hAnsi="Arial" w:cs="Arial"/>
            <w:sz w:val="21"/>
            <w:lang w:eastAsia="ru-RU"/>
          </w:rPr>
          <w:t>Новгородская область</w:t>
        </w:r>
      </w:hyperlink>
    </w:p>
    <w:p w:rsidR="00502EB7" w:rsidRDefault="00B05054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3" w:tooltip="Псковская область" w:history="1">
        <w:r w:rsidR="00502EB7" w:rsidRPr="00502EB7">
          <w:rPr>
            <w:rFonts w:ascii="Arial" w:eastAsia="Times New Roman" w:hAnsi="Arial" w:cs="Arial"/>
            <w:sz w:val="21"/>
            <w:lang w:eastAsia="ru-RU"/>
          </w:rPr>
          <w:t>Псковская область</w:t>
        </w:r>
      </w:hyperlink>
    </w:p>
    <w:p w:rsidR="00502EB7" w:rsidRPr="00502EB7" w:rsidRDefault="00B05054" w:rsidP="00502E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4" w:tooltip="Санкт-Петербург" w:history="1">
        <w:r w:rsidR="00502EB7" w:rsidRPr="00502EB7">
          <w:rPr>
            <w:rFonts w:ascii="Arial" w:eastAsia="Times New Roman" w:hAnsi="Arial" w:cs="Arial"/>
            <w:sz w:val="21"/>
            <w:u w:val="single"/>
            <w:lang w:eastAsia="ru-RU"/>
          </w:rPr>
          <w:t>Санкт-Петербург</w:t>
        </w:r>
      </w:hyperlink>
      <w:r w:rsidR="00502EB7" w:rsidRPr="00502EB7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502EB7" w:rsidRDefault="00502EB7" w:rsidP="00502EB7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 КСЕРОКС БРОНИ АВИАБИЛЕТОВ;</w:t>
      </w:r>
    </w:p>
    <w:p w:rsidR="00502EB7" w:rsidRDefault="00502EB7" w:rsidP="00502EB7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 ЕСЛИ КЛИЕНТЫ НЕ ОТНОСЯТСЯ К СЕВЕРО-ЗАПАДНОМУ РЕГИОНУ РФ, ТО СПРАВКА С РАБОТЫ И ЕЕ ПЕРЕВОД.</w:t>
      </w:r>
    </w:p>
    <w:p w:rsidR="00A442E0" w:rsidRDefault="00A442E0" w:rsidP="00502EB7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i/>
          <w:color w:val="C00000"/>
          <w:sz w:val="21"/>
          <w:szCs w:val="21"/>
          <w:u w:val="single"/>
          <w:lang w:eastAsia="ru-RU"/>
        </w:rPr>
      </w:pPr>
      <w:r w:rsidRPr="00A442E0">
        <w:rPr>
          <w:rFonts w:ascii="Arial" w:eastAsia="Times New Roman" w:hAnsi="Arial" w:cs="Arial"/>
          <w:b/>
          <w:i/>
          <w:color w:val="C00000"/>
          <w:sz w:val="21"/>
          <w:szCs w:val="21"/>
          <w:u w:val="single"/>
          <w:lang w:eastAsia="ru-RU"/>
        </w:rPr>
        <w:t>ДЕТЯМ ДО 18-ТИ ЛЕТ</w:t>
      </w:r>
    </w:p>
    <w:p w:rsidR="00A442E0" w:rsidRDefault="00A442E0" w:rsidP="00502EB7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i/>
          <w:color w:val="C00000"/>
          <w:sz w:val="21"/>
          <w:szCs w:val="21"/>
          <w:u w:val="single"/>
          <w:lang w:eastAsia="ru-RU"/>
        </w:rPr>
      </w:pPr>
    </w:p>
    <w:p w:rsidR="00A442E0" w:rsidRPr="00A442E0" w:rsidRDefault="00A442E0" w:rsidP="00A442E0">
      <w:pPr>
        <w:shd w:val="clear" w:color="auto" w:fill="FFFFFF"/>
        <w:spacing w:after="75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 xml:space="preserve">- </w:t>
      </w:r>
      <w:r w:rsidRPr="00A442E0">
        <w:rPr>
          <w:rFonts w:eastAsia="Times New Roman" w:cs="Tahoma"/>
          <w:color w:val="000000"/>
          <w:lang w:eastAsia="ru-RU"/>
        </w:rPr>
        <w:t>заграничный паспорт, сроком действия на менее шести месяцев с окончания предполагаемой поездки в Индию;</w:t>
      </w:r>
    </w:p>
    <w:p w:rsidR="00A442E0" w:rsidRPr="00A442E0" w:rsidRDefault="00A442E0" w:rsidP="00A442E0">
      <w:pPr>
        <w:shd w:val="clear" w:color="auto" w:fill="FFFFFF"/>
        <w:spacing w:after="75" w:line="240" w:lineRule="auto"/>
        <w:rPr>
          <w:rFonts w:eastAsia="Times New Roman" w:cs="Arial"/>
          <w:color w:val="000000"/>
          <w:lang w:eastAsia="ru-RU"/>
        </w:rPr>
      </w:pPr>
      <w:r w:rsidRPr="00A442E0">
        <w:rPr>
          <w:rFonts w:eastAsia="Times New Roman" w:cs="Tahoma"/>
          <w:color w:val="000000"/>
          <w:lang w:eastAsia="ru-RU"/>
        </w:rPr>
        <w:t>- 2 цветные фотографии 3,5 мм на 4,5 мм на светлом фоне (срок фото не должна превышать 6 месяцев) лицо должно занимать 70-80% от всей фотографии;</w:t>
      </w:r>
    </w:p>
    <w:p w:rsidR="00A442E0" w:rsidRPr="00A442E0" w:rsidRDefault="00A442E0" w:rsidP="00A442E0">
      <w:pPr>
        <w:shd w:val="clear" w:color="auto" w:fill="FFFFFF"/>
        <w:spacing w:after="75" w:line="240" w:lineRule="auto"/>
        <w:rPr>
          <w:rFonts w:eastAsia="Times New Roman" w:cs="Arial"/>
          <w:color w:val="000000"/>
          <w:lang w:eastAsia="ru-RU"/>
        </w:rPr>
      </w:pPr>
      <w:r w:rsidRPr="00A442E0">
        <w:rPr>
          <w:rFonts w:eastAsia="Times New Roman" w:cs="Tahoma"/>
          <w:color w:val="000000"/>
          <w:lang w:eastAsia="ru-RU"/>
        </w:rPr>
        <w:t>- если ребенок, поедет без родителей, требуется предоставить нотариальное согласие от обоих родителей на самостоятельный выезд или нотариальное согласие на человека, сопровождающего ребёнка;</w:t>
      </w:r>
    </w:p>
    <w:p w:rsidR="00A442E0" w:rsidRPr="00A442E0" w:rsidRDefault="00A442E0" w:rsidP="00A442E0">
      <w:pPr>
        <w:shd w:val="clear" w:color="auto" w:fill="FFFFFF"/>
        <w:spacing w:after="75" w:line="240" w:lineRule="auto"/>
        <w:rPr>
          <w:rFonts w:eastAsia="Times New Roman" w:cs="Arial"/>
          <w:color w:val="000000"/>
          <w:lang w:eastAsia="ru-RU"/>
        </w:rPr>
      </w:pPr>
      <w:r w:rsidRPr="00A442E0">
        <w:rPr>
          <w:rFonts w:eastAsia="Times New Roman" w:cs="Tahoma"/>
          <w:color w:val="000000"/>
          <w:lang w:eastAsia="ru-RU"/>
        </w:rPr>
        <w:t>- если ребенок поедет с одним родителем, требуется нотариальное согласие от второго родителя;</w:t>
      </w:r>
    </w:p>
    <w:p w:rsidR="00A442E0" w:rsidRPr="00A442E0" w:rsidRDefault="00A442E0" w:rsidP="00A442E0">
      <w:pPr>
        <w:shd w:val="clear" w:color="auto" w:fill="FFFFFF"/>
        <w:spacing w:after="75" w:line="240" w:lineRule="auto"/>
        <w:rPr>
          <w:rFonts w:eastAsia="Times New Roman" w:cs="Arial"/>
          <w:color w:val="000000"/>
          <w:lang w:eastAsia="ru-RU"/>
        </w:rPr>
      </w:pPr>
      <w:r w:rsidRPr="00A442E0">
        <w:rPr>
          <w:rFonts w:eastAsia="Times New Roman" w:cs="Tahoma"/>
          <w:color w:val="000000"/>
          <w:lang w:eastAsia="ru-RU"/>
        </w:rPr>
        <w:t>- ранее выданный заграничный паспорт.</w:t>
      </w:r>
      <w:r w:rsidRPr="00A442E0">
        <w:rPr>
          <w:rFonts w:eastAsia="Times New Roman" w:cs="Arial"/>
          <w:color w:val="000000"/>
          <w:lang w:eastAsia="ru-RU"/>
        </w:rPr>
        <w:t> </w:t>
      </w:r>
    </w:p>
    <w:p w:rsidR="00A442E0" w:rsidRPr="00502EB7" w:rsidRDefault="00A442E0" w:rsidP="00502EB7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sz w:val="21"/>
          <w:szCs w:val="21"/>
          <w:lang w:eastAsia="ru-RU"/>
        </w:rPr>
      </w:pPr>
    </w:p>
    <w:p w:rsidR="00502EB7" w:rsidRPr="00502EB7" w:rsidRDefault="00502EB7" w:rsidP="00502EB7"/>
    <w:p w:rsidR="00502EB7" w:rsidRPr="00502EB7" w:rsidRDefault="00502EB7"/>
    <w:sectPr w:rsidR="00502EB7" w:rsidRPr="00502EB7" w:rsidSect="0039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497B"/>
    <w:multiLevelType w:val="multilevel"/>
    <w:tmpl w:val="640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B7"/>
    <w:rsid w:val="00125BBD"/>
    <w:rsid w:val="0039108E"/>
    <w:rsid w:val="00502EB7"/>
    <w:rsid w:val="00711A97"/>
    <w:rsid w:val="00A442E0"/>
    <w:rsid w:val="00A97CA2"/>
    <w:rsid w:val="00B05054"/>
    <w:rsid w:val="00C5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E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13" Type="http://schemas.openxmlformats.org/officeDocument/2006/relationships/hyperlink" Target="https://ru.wikipedia.org/wiki/%D0%9F%D1%81%D0%BA%D0%BE%D0%B2%D1%81%D0%BA%D0%B0%D1%8F_%D0%BE%D0%B1%D0%BB%D0%B0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2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1%81%D0%BF%D1%83%D0%B1%D0%BB%D0%B8%D0%BA%D0%B0_%D0%9A%D0%BE%D0%BC%D0%B8" TargetMode="External"/><Relationship Id="rId11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5" Type="http://schemas.openxmlformats.org/officeDocument/2006/relationships/hyperlink" Target="https://ru.wikipedia.org/wiki/%D0%A0%D0%B5%D1%81%D0%BF%D1%83%D0%B1%D0%BB%D0%B8%D0%BA%D0%B0_%D0%9A%D0%B0%D1%80%D0%B5%D0%BB%D0%B8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1%83%D1%80%D0%BC%D0%B0%D0%BD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14" Type="http://schemas.openxmlformats.org/officeDocument/2006/relationships/hyperlink" Target="https://ru.wikipedia.org/wiki/%D0%A1%D0%B0%D0%BD%D0%BA%D1%82-%D0%9F%D0%B5%D1%82%D0%B5%D1%80%D0%B1%D1%83%D1%8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2016-12-05T09:34:00Z</cp:lastPrinted>
  <dcterms:created xsi:type="dcterms:W3CDTF">2016-12-05T09:17:00Z</dcterms:created>
  <dcterms:modified xsi:type="dcterms:W3CDTF">2016-12-09T11:06:00Z</dcterms:modified>
</cp:coreProperties>
</file>